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83" w:rsidRPr="0097031D" w:rsidRDefault="009C5483" w:rsidP="009C5483">
      <w:pPr>
        <w:jc w:val="center"/>
        <w:rPr>
          <w:rFonts w:ascii="Times New Roman" w:eastAsia="ＭＳ Ｐゴシック" w:hAnsi="Times New Roman" w:hint="eastAsia"/>
          <w:sz w:val="36"/>
          <w:szCs w:val="36"/>
        </w:rPr>
      </w:pPr>
      <w:r w:rsidRPr="0097031D">
        <w:rPr>
          <w:rFonts w:ascii="ＭＳ Ｐゴシック" w:eastAsia="ＭＳ Ｐゴシック" w:hAnsi="ＭＳ Ｐゴシック" w:hint="eastAsia"/>
          <w:b/>
          <w:sz w:val="48"/>
          <w:szCs w:val="48"/>
        </w:rPr>
        <w:t>第</w:t>
      </w:r>
      <w:r>
        <w:rPr>
          <w:rFonts w:ascii="ＭＳ Ｐゴシック" w:eastAsia="ＭＳ Ｐゴシック" w:hAnsi="ＭＳ Ｐゴシック" w:hint="eastAsia"/>
          <w:b/>
          <w:sz w:val="48"/>
          <w:szCs w:val="48"/>
        </w:rPr>
        <w:t>20</w:t>
      </w:r>
      <w:r w:rsidR="00167E0C">
        <w:rPr>
          <w:rFonts w:ascii="ＭＳ Ｐゴシック" w:eastAsia="ＭＳ Ｐゴシック" w:hAnsi="ＭＳ Ｐゴシック"/>
          <w:b/>
          <w:sz w:val="48"/>
          <w:szCs w:val="48"/>
        </w:rPr>
        <w:t>9</w:t>
      </w:r>
      <w:r w:rsidRPr="0097031D">
        <w:rPr>
          <w:rFonts w:ascii="ＭＳ Ｐゴシック" w:eastAsia="ＭＳ Ｐゴシック" w:hAnsi="ＭＳ Ｐゴシック" w:hint="eastAsia"/>
          <w:b/>
          <w:sz w:val="48"/>
          <w:szCs w:val="48"/>
        </w:rPr>
        <w:t xml:space="preserve">回 </w:t>
      </w:r>
      <w:r>
        <w:rPr>
          <w:rFonts w:ascii="ＭＳ Ｐゴシック" w:eastAsia="ＭＳ Ｐゴシック" w:hAnsi="ＭＳ Ｐゴシック" w:hint="eastAsia"/>
          <w:b/>
          <w:sz w:val="48"/>
          <w:szCs w:val="48"/>
        </w:rPr>
        <w:t>臨時</w:t>
      </w:r>
      <w:r w:rsidRPr="0097031D">
        <w:rPr>
          <w:rFonts w:ascii="ＭＳ Ｐゴシック" w:eastAsia="ＭＳ Ｐゴシック" w:hAnsi="ＭＳ Ｐゴシック" w:hint="eastAsia"/>
          <w:b/>
          <w:sz w:val="48"/>
          <w:szCs w:val="48"/>
        </w:rPr>
        <w:t>生物科学セミナー</w:t>
      </w:r>
    </w:p>
    <w:p w:rsidR="009C5483" w:rsidRPr="0020402D" w:rsidRDefault="009C5483" w:rsidP="009C5483">
      <w:pPr>
        <w:rPr>
          <w:rFonts w:ascii="ＭＳ Ｐゴシック" w:eastAsia="ＭＳ Ｐゴシック" w:hAnsi="ＭＳ Ｐゴシック"/>
          <w:b/>
          <w:sz w:val="40"/>
          <w:szCs w:val="40"/>
        </w:rPr>
      </w:pPr>
      <w:r w:rsidRPr="0020402D">
        <w:rPr>
          <w:rFonts w:ascii="ＭＳ Ｐゴシック" w:eastAsia="ＭＳ Ｐゴシック" w:hAnsi="ＭＳ Ｐゴシック" w:hint="eastAsia"/>
          <w:b/>
          <w:sz w:val="40"/>
          <w:szCs w:val="40"/>
        </w:rPr>
        <w:t>日時：　　3</w:t>
      </w:r>
      <w:r w:rsidRPr="0020402D">
        <w:rPr>
          <w:rFonts w:ascii="ＭＳ Ｐゴシック" w:eastAsia="ＭＳ Ｐゴシック" w:hAnsi="ＭＳ Ｐゴシック"/>
          <w:b/>
          <w:sz w:val="40"/>
          <w:szCs w:val="40"/>
        </w:rPr>
        <w:t>月</w:t>
      </w:r>
      <w:r w:rsidRPr="0020402D">
        <w:rPr>
          <w:rFonts w:ascii="ＭＳ Ｐゴシック" w:eastAsia="ＭＳ Ｐゴシック" w:hAnsi="ＭＳ Ｐゴシック" w:hint="eastAsia"/>
          <w:b/>
          <w:sz w:val="40"/>
          <w:szCs w:val="40"/>
        </w:rPr>
        <w:t>10</w:t>
      </w:r>
      <w:r w:rsidRPr="0020402D">
        <w:rPr>
          <w:rFonts w:ascii="ＭＳ Ｐゴシック" w:eastAsia="ＭＳ Ｐゴシック" w:hAnsi="ＭＳ Ｐゴシック"/>
          <w:b/>
          <w:sz w:val="40"/>
          <w:szCs w:val="40"/>
        </w:rPr>
        <w:t>日（</w:t>
      </w:r>
      <w:r w:rsidRPr="0020402D">
        <w:rPr>
          <w:rFonts w:ascii="ＭＳ Ｐゴシック" w:eastAsia="ＭＳ Ｐゴシック" w:hAnsi="ＭＳ Ｐゴシック" w:hint="eastAsia"/>
          <w:b/>
          <w:sz w:val="40"/>
          <w:szCs w:val="40"/>
        </w:rPr>
        <w:t>月</w:t>
      </w:r>
      <w:r w:rsidRPr="0020402D">
        <w:rPr>
          <w:rFonts w:ascii="ＭＳ Ｐゴシック" w:eastAsia="ＭＳ Ｐゴシック" w:hAnsi="ＭＳ Ｐゴシック"/>
          <w:b/>
          <w:sz w:val="40"/>
          <w:szCs w:val="40"/>
        </w:rPr>
        <w:t>）</w:t>
      </w:r>
      <w:r w:rsidRPr="0020402D">
        <w:rPr>
          <w:rFonts w:ascii="ＭＳ Ｐゴシック" w:eastAsia="ＭＳ Ｐゴシック" w:hAnsi="ＭＳ Ｐゴシック" w:hint="eastAsia"/>
          <w:b/>
          <w:sz w:val="40"/>
          <w:szCs w:val="40"/>
        </w:rPr>
        <w:t xml:space="preserve">16:40-18:10　</w:t>
      </w:r>
      <w:bookmarkStart w:id="0" w:name="_GoBack"/>
      <w:bookmarkEnd w:id="0"/>
    </w:p>
    <w:p w:rsidR="009C5483" w:rsidRPr="0020402D" w:rsidRDefault="009C5483" w:rsidP="0020402D">
      <w:pPr>
        <w:spacing w:line="440" w:lineRule="exact"/>
        <w:rPr>
          <w:rFonts w:ascii="メイリオ" w:eastAsia="メイリオ" w:hAnsi="ＭＳ Ｐゴシック" w:cs="ＭＳ Ｐゴシック" w:hint="eastAsia"/>
          <w:color w:val="696969"/>
          <w:kern w:val="0"/>
          <w:sz w:val="40"/>
          <w:szCs w:val="40"/>
        </w:rPr>
      </w:pPr>
      <w:r w:rsidRPr="0020402D">
        <w:rPr>
          <w:rFonts w:ascii="ＭＳ Ｐゴシック" w:eastAsia="ＭＳ Ｐゴシック" w:hAnsi="ＭＳ Ｐゴシック" w:hint="eastAsia"/>
          <w:b/>
          <w:sz w:val="40"/>
          <w:szCs w:val="40"/>
        </w:rPr>
        <w:t>演者：</w:t>
      </w:r>
      <w:r w:rsidRPr="0020402D">
        <w:rPr>
          <w:rFonts w:asciiTheme="majorEastAsia" w:eastAsiaTheme="majorEastAsia" w:hAnsiTheme="majorEastAsia" w:hint="eastAsia"/>
          <w:b/>
          <w:sz w:val="40"/>
          <w:szCs w:val="40"/>
        </w:rPr>
        <w:t xml:space="preserve">　</w:t>
      </w:r>
      <w:r w:rsidRPr="0020402D">
        <w:rPr>
          <w:rFonts w:asciiTheme="majorEastAsia" w:eastAsiaTheme="majorEastAsia" w:hAnsiTheme="majorEastAsia"/>
          <w:b/>
          <w:kern w:val="0"/>
          <w:sz w:val="40"/>
          <w:szCs w:val="40"/>
        </w:rPr>
        <w:t>Clinton Whipple</w:t>
      </w:r>
      <w:r w:rsidRPr="0020402D">
        <w:rPr>
          <w:rFonts w:ascii="ＭＳ Ｐゴシック" w:eastAsia="ＭＳ Ｐゴシック" w:hAnsi="ＭＳ Ｐゴシック" w:hint="eastAsia"/>
          <w:b/>
          <w:sz w:val="40"/>
          <w:szCs w:val="40"/>
        </w:rPr>
        <w:t>（</w:t>
      </w:r>
      <w:r w:rsidRPr="0020402D">
        <w:rPr>
          <w:rFonts w:ascii="ＭＳ Ｐゴシック" w:eastAsia="ＭＳ Ｐゴシック" w:hAnsi="ＭＳ Ｐゴシック"/>
          <w:b/>
          <w:sz w:val="40"/>
          <w:szCs w:val="40"/>
        </w:rPr>
        <w:t>Brigham Young University</w:t>
      </w:r>
      <w:r w:rsidRPr="0020402D">
        <w:rPr>
          <w:rFonts w:ascii="ＭＳ Ｐゴシック" w:eastAsia="ＭＳ Ｐゴシック" w:hAnsi="ＭＳ Ｐゴシック" w:hint="eastAsia"/>
          <w:b/>
          <w:sz w:val="40"/>
          <w:szCs w:val="40"/>
        </w:rPr>
        <w:t>）</w:t>
      </w:r>
    </w:p>
    <w:p w:rsidR="00CB6F6C" w:rsidRDefault="009C5483" w:rsidP="007C3469">
      <w:pPr>
        <w:pStyle w:val="aa"/>
        <w:rPr>
          <w:rFonts w:ascii="Century Gothic" w:hAnsi="Century Gothic"/>
          <w:b/>
          <w:sz w:val="28"/>
          <w:szCs w:val="28"/>
        </w:rPr>
      </w:pPr>
      <w:r w:rsidRPr="007C3469">
        <w:rPr>
          <w:rFonts w:ascii="ＭＳ Ｐゴシック" w:eastAsia="ＭＳ Ｐゴシック" w:hAnsi="ＭＳ Ｐゴシック"/>
          <w:b/>
          <w:sz w:val="40"/>
          <w:szCs w:val="40"/>
        </w:rPr>
        <w:t>演題:</w:t>
      </w:r>
      <w:r w:rsidRPr="007C3469">
        <w:rPr>
          <w:rFonts w:ascii="ＭＳ Ｐゴシック" w:eastAsia="ＭＳ Ｐゴシック" w:hAnsi="ＭＳ Ｐゴシック"/>
          <w:sz w:val="40"/>
          <w:szCs w:val="40"/>
        </w:rPr>
        <w:t xml:space="preserve"> </w:t>
      </w:r>
      <w:r w:rsidRPr="00167E0C">
        <w:rPr>
          <w:rFonts w:ascii="Century Gothic" w:hAnsi="Century Gothic"/>
          <w:b/>
          <w:sz w:val="28"/>
          <w:szCs w:val="28"/>
        </w:rPr>
        <w:t>"Evolution of developmental pathways regulating flower and inflorescence</w:t>
      </w:r>
      <w:r w:rsidRPr="00167E0C">
        <w:rPr>
          <w:rFonts w:ascii="Century Gothic" w:hAnsi="Century Gothic"/>
          <w:b/>
          <w:sz w:val="28"/>
          <w:szCs w:val="28"/>
        </w:rPr>
        <w:t xml:space="preserve">　</w:t>
      </w:r>
      <w:r w:rsidRPr="00167E0C">
        <w:rPr>
          <w:rFonts w:ascii="Century Gothic" w:hAnsi="Century Gothic"/>
          <w:b/>
          <w:sz w:val="28"/>
          <w:szCs w:val="28"/>
        </w:rPr>
        <w:t>development in the grasses: Bract suppression and B class genes”</w:t>
      </w:r>
    </w:p>
    <w:p w:rsidR="00167E0C" w:rsidRPr="00167E0C" w:rsidRDefault="00167E0C" w:rsidP="007C3469">
      <w:pPr>
        <w:pStyle w:val="aa"/>
        <w:rPr>
          <w:rFonts w:ascii="Century Gothic" w:hAnsi="Century Gothic"/>
          <w:b/>
          <w:sz w:val="28"/>
          <w:szCs w:val="28"/>
        </w:rPr>
      </w:pPr>
    </w:p>
    <w:p w:rsidR="0020402D" w:rsidRPr="007C3469" w:rsidRDefault="0020402D" w:rsidP="007C3469">
      <w:pPr>
        <w:pStyle w:val="aa"/>
        <w:numPr>
          <w:ilvl w:val="0"/>
          <w:numId w:val="5"/>
        </w:numPr>
        <w:rPr>
          <w:rFonts w:ascii="Century Gothic" w:hAnsi="Century Gothic"/>
          <w:sz w:val="28"/>
          <w:szCs w:val="28"/>
        </w:rPr>
      </w:pPr>
      <w:r w:rsidRPr="007C3469">
        <w:rPr>
          <w:rFonts w:ascii="Century Gothic" w:eastAsia="ＭＳ Ｐゴシック" w:hAnsi="Century Gothic"/>
          <w:sz w:val="28"/>
          <w:szCs w:val="28"/>
        </w:rPr>
        <w:t>Assembling a novel developmental network: bract suppression in</w:t>
      </w:r>
      <w:r w:rsidRPr="007C3469">
        <w:rPr>
          <w:rFonts w:ascii="Century Gothic" w:hAnsi="Century Gothic"/>
          <w:sz w:val="28"/>
          <w:szCs w:val="28"/>
        </w:rPr>
        <w:t xml:space="preserve"> maize and the grasses</w:t>
      </w:r>
    </w:p>
    <w:p w:rsidR="007C3469" w:rsidRDefault="0020402D" w:rsidP="007C3469">
      <w:pPr>
        <w:pStyle w:val="aa"/>
        <w:rPr>
          <w:rFonts w:ascii="Century Gothic" w:hAnsi="Century Gothic"/>
          <w:sz w:val="24"/>
          <w:szCs w:val="24"/>
        </w:rPr>
      </w:pPr>
      <w:r w:rsidRPr="00167E0C">
        <w:rPr>
          <w:rFonts w:ascii="Century Gothic" w:hAnsi="Century Gothic"/>
          <w:sz w:val="24"/>
          <w:szCs w:val="24"/>
        </w:rPr>
        <w:t xml:space="preserve">We have been taking a forward genetic approach to identify maize bract suppression genes, while simultaneously investigating transcriptional changes associated with bract growth.  While the transcriptomic work is still underway, our genetic screens have revealed several insights and suggest that bract suppression in the grasses is regulated by a complex network that has little if any overlap with bract suppression in the Brassicaceae. </w:t>
      </w:r>
    </w:p>
    <w:p w:rsidR="00167E0C" w:rsidRPr="00167E0C" w:rsidRDefault="00167E0C" w:rsidP="007C3469">
      <w:pPr>
        <w:pStyle w:val="aa"/>
        <w:rPr>
          <w:rFonts w:ascii="Century Gothic" w:hAnsi="Century Gothic"/>
          <w:sz w:val="24"/>
          <w:szCs w:val="24"/>
        </w:rPr>
      </w:pPr>
    </w:p>
    <w:p w:rsidR="007C3469" w:rsidRPr="007C3469" w:rsidRDefault="0020402D" w:rsidP="007C3469">
      <w:pPr>
        <w:pStyle w:val="aa"/>
        <w:numPr>
          <w:ilvl w:val="0"/>
          <w:numId w:val="5"/>
        </w:numPr>
        <w:rPr>
          <w:rFonts w:ascii="Century Gothic" w:hAnsi="Century Gothic"/>
          <w:sz w:val="28"/>
          <w:szCs w:val="28"/>
        </w:rPr>
      </w:pPr>
      <w:r w:rsidRPr="007C3469">
        <w:rPr>
          <w:rFonts w:ascii="Century Gothic" w:hAnsi="Century Gothic"/>
          <w:sz w:val="28"/>
          <w:szCs w:val="28"/>
        </w:rPr>
        <w:t>Conservation and divergence of function in grass B class genes</w:t>
      </w:r>
    </w:p>
    <w:p w:rsidR="00347E38" w:rsidRDefault="0020402D" w:rsidP="007C3469">
      <w:pPr>
        <w:pStyle w:val="aa"/>
        <w:rPr>
          <w:rFonts w:ascii="Century Gothic" w:hAnsi="Century Gothic"/>
          <w:sz w:val="24"/>
          <w:szCs w:val="24"/>
        </w:rPr>
      </w:pPr>
      <w:r w:rsidRPr="00167E0C">
        <w:rPr>
          <w:rFonts w:ascii="Century Gothic" w:hAnsi="Century Gothic"/>
          <w:sz w:val="24"/>
          <w:szCs w:val="24"/>
        </w:rPr>
        <w:t xml:space="preserve">We have recently characterized a mutant in the maize PI ortholog Zmm16, which we call sterile tassel silky ear1 (sts1).  This mutant has a canonical b-class phenotype in the ear (female florets), but not in the tassel where stamens are transformed into lemma/pelea-like organs rather than carpels.  Our characterization of sts1 provides some unexpected insight into the maize sex determination pathway and zygomorphy.  Additionally, in maize the B class proteins interact as obligate heterodimers that auto-regulate as has been demonstrated in eudicots.  Interestingly, our investigations indicate that obligate heterodimerization evolved independently in the grasses.  Furthermore, switches from homodimerization to obligate heterodimerzation have occurred frequently throughout the Poales.  </w:t>
      </w:r>
    </w:p>
    <w:p w:rsidR="00167E0C" w:rsidRPr="00167E0C" w:rsidRDefault="00167E0C" w:rsidP="007C3469">
      <w:pPr>
        <w:pStyle w:val="aa"/>
        <w:rPr>
          <w:rFonts w:ascii="Century Gothic" w:hAnsi="Century Gothic"/>
          <w:sz w:val="24"/>
          <w:szCs w:val="24"/>
        </w:rPr>
      </w:pPr>
    </w:p>
    <w:p w:rsidR="00167E0C" w:rsidRPr="00167E0C" w:rsidRDefault="0020402D" w:rsidP="007C3469">
      <w:pPr>
        <w:pStyle w:val="aa"/>
        <w:rPr>
          <w:rFonts w:asciiTheme="majorEastAsia" w:eastAsiaTheme="majorEastAsia" w:hAnsiTheme="majorEastAsia"/>
          <w:b/>
          <w:sz w:val="24"/>
          <w:szCs w:val="24"/>
        </w:rPr>
      </w:pPr>
      <w:r w:rsidRPr="00167E0C">
        <w:rPr>
          <w:rFonts w:asciiTheme="majorEastAsia" w:eastAsiaTheme="majorEastAsia" w:hAnsiTheme="majorEastAsia"/>
          <w:b/>
          <w:sz w:val="24"/>
          <w:szCs w:val="24"/>
        </w:rPr>
        <w:t>参考文献</w:t>
      </w:r>
      <w:r w:rsidR="00167E0C">
        <w:rPr>
          <w:rFonts w:asciiTheme="majorEastAsia" w:eastAsiaTheme="majorEastAsia" w:hAnsiTheme="majorEastAsia" w:hint="eastAsia"/>
          <w:b/>
          <w:sz w:val="24"/>
          <w:szCs w:val="24"/>
        </w:rPr>
        <w:t>:</w:t>
      </w:r>
    </w:p>
    <w:p w:rsidR="0020402D" w:rsidRPr="00167E0C" w:rsidRDefault="0020402D" w:rsidP="0020402D">
      <w:pPr>
        <w:widowControl/>
        <w:autoSpaceDE w:val="0"/>
        <w:autoSpaceDN w:val="0"/>
        <w:adjustRightInd w:val="0"/>
        <w:jc w:val="left"/>
        <w:rPr>
          <w:rFonts w:ascii="Century Gothic" w:eastAsia="ヒラギノ丸ゴ ProN W4" w:hAnsi="Century Gothic"/>
          <w:kern w:val="0"/>
          <w:sz w:val="22"/>
        </w:rPr>
      </w:pPr>
      <w:r w:rsidRPr="00167E0C">
        <w:rPr>
          <w:rFonts w:ascii="Century Gothic" w:eastAsia="ヒラギノ丸ゴ ProN W4" w:hAnsi="Century Gothic"/>
          <w:kern w:val="0"/>
          <w:sz w:val="22"/>
        </w:rPr>
        <w:t>Whipple, C.J., Kebrom, T.H., Weber, A.L., Yang, F., Hall, D., Meeley, R.,Schmidt, R., Doebley, J., Brutnell, T.P., and Jackson, D.P. (2011). Grassy tillers1 promotes apical dominance in maize and responds to shade signals</w:t>
      </w:r>
      <w:r w:rsidR="007C3469" w:rsidRPr="00167E0C">
        <w:rPr>
          <w:rFonts w:ascii="Century Gothic" w:eastAsia="ヒラギノ丸ゴ ProN W4" w:hAnsi="Century Gothic"/>
          <w:kern w:val="0"/>
          <w:sz w:val="22"/>
        </w:rPr>
        <w:t xml:space="preserve"> </w:t>
      </w:r>
      <w:r w:rsidRPr="00167E0C">
        <w:rPr>
          <w:rFonts w:ascii="Century Gothic" w:eastAsia="ヒラギノ丸ゴ ProN W4" w:hAnsi="Century Gothic"/>
          <w:kern w:val="0"/>
          <w:sz w:val="22"/>
        </w:rPr>
        <w:t>in the grasses. Proc Natl Acad Sci USA 108, E506–E512.</w:t>
      </w:r>
    </w:p>
    <w:p w:rsidR="0020402D" w:rsidRPr="00167E0C" w:rsidRDefault="0020402D" w:rsidP="0020402D">
      <w:pPr>
        <w:widowControl/>
        <w:autoSpaceDE w:val="0"/>
        <w:autoSpaceDN w:val="0"/>
        <w:adjustRightInd w:val="0"/>
        <w:jc w:val="left"/>
        <w:rPr>
          <w:rFonts w:ascii="Century Gothic" w:eastAsia="ヒラギノ丸ゴ ProN W4" w:hAnsi="Century Gothic"/>
          <w:kern w:val="0"/>
          <w:sz w:val="22"/>
        </w:rPr>
      </w:pPr>
      <w:r w:rsidRPr="00167E0C">
        <w:rPr>
          <w:rFonts w:ascii="Century Gothic" w:eastAsia="ヒラギノ丸ゴ ProN W4" w:hAnsi="Century Gothic"/>
          <w:kern w:val="0"/>
          <w:sz w:val="22"/>
        </w:rPr>
        <w:t>Whipple, C.J., Hall, D.H., DeBlasio, S., Taguchi-Shiobara, F., Schmidt,R.J., and Jackson, D.P. (2010). A conserved mechanism of bract suppression</w:t>
      </w:r>
      <w:r w:rsidR="007C3469" w:rsidRPr="00167E0C">
        <w:rPr>
          <w:rFonts w:ascii="Century Gothic" w:eastAsia="ヒラギノ丸ゴ ProN W4" w:hAnsi="Century Gothic"/>
          <w:kern w:val="0"/>
          <w:sz w:val="22"/>
        </w:rPr>
        <w:t xml:space="preserve"> </w:t>
      </w:r>
      <w:r w:rsidRPr="00167E0C">
        <w:rPr>
          <w:rFonts w:ascii="Century Gothic" w:eastAsia="ヒラギノ丸ゴ ProN W4" w:hAnsi="Century Gothic"/>
          <w:kern w:val="0"/>
          <w:sz w:val="22"/>
        </w:rPr>
        <w:t>in the grass family. Plant Cell 22, 565-578.</w:t>
      </w:r>
    </w:p>
    <w:p w:rsidR="0020402D" w:rsidRPr="00167E0C" w:rsidRDefault="0020402D" w:rsidP="007C3469">
      <w:pPr>
        <w:widowControl/>
        <w:autoSpaceDE w:val="0"/>
        <w:autoSpaceDN w:val="0"/>
        <w:adjustRightInd w:val="0"/>
        <w:jc w:val="left"/>
        <w:rPr>
          <w:rFonts w:ascii="Century Gothic" w:hAnsi="Century Gothic" w:hint="eastAsia"/>
          <w:sz w:val="22"/>
        </w:rPr>
      </w:pPr>
      <w:r w:rsidRPr="00167E0C">
        <w:rPr>
          <w:rFonts w:ascii="Century Gothic" w:eastAsia="ヒラギノ丸ゴ ProN W4" w:hAnsi="Century Gothic"/>
          <w:kern w:val="0"/>
          <w:sz w:val="22"/>
        </w:rPr>
        <w:t>Whipple, C.J., Zanis, M.J., Kellogg, E.A., and Schmidt, R.J. (2007).</w:t>
      </w:r>
      <w:r w:rsidR="007C3469" w:rsidRPr="00167E0C">
        <w:rPr>
          <w:rFonts w:ascii="Century Gothic" w:eastAsia="ヒラギノ丸ゴ ProN W4" w:hAnsi="Century Gothic"/>
          <w:kern w:val="0"/>
          <w:sz w:val="22"/>
        </w:rPr>
        <w:t xml:space="preserve"> </w:t>
      </w:r>
      <w:r w:rsidRPr="00167E0C">
        <w:rPr>
          <w:rFonts w:ascii="Century Gothic" w:eastAsia="ヒラギノ丸ゴ ProN W4" w:hAnsi="Century Gothic"/>
          <w:kern w:val="0"/>
          <w:sz w:val="22"/>
        </w:rPr>
        <w:t>Conservation of B class gene expression in the second whorl of a basal</w:t>
      </w:r>
      <w:r w:rsidR="007C3469" w:rsidRPr="00167E0C">
        <w:rPr>
          <w:rFonts w:ascii="Century Gothic" w:eastAsia="ヒラギノ丸ゴ ProN W4" w:hAnsi="Century Gothic"/>
          <w:kern w:val="0"/>
          <w:sz w:val="22"/>
        </w:rPr>
        <w:t xml:space="preserve"> </w:t>
      </w:r>
      <w:r w:rsidRPr="00167E0C">
        <w:rPr>
          <w:rFonts w:ascii="Century Gothic" w:eastAsia="ヒラギノ丸ゴ ProN W4" w:hAnsi="Century Gothic"/>
          <w:kern w:val="0"/>
          <w:sz w:val="22"/>
        </w:rPr>
        <w:t>grass and outgroups links the origin of lodicules and petals. Proc Natl</w:t>
      </w:r>
      <w:r w:rsidR="007C3469" w:rsidRPr="00167E0C">
        <w:rPr>
          <w:rFonts w:ascii="Century Gothic" w:eastAsia="ヒラギノ丸ゴ ProN W4" w:hAnsi="Century Gothic"/>
          <w:kern w:val="0"/>
          <w:sz w:val="22"/>
        </w:rPr>
        <w:t xml:space="preserve"> </w:t>
      </w:r>
      <w:r w:rsidRPr="00167E0C">
        <w:rPr>
          <w:rFonts w:ascii="Century Gothic" w:eastAsia="ヒラギノ丸ゴ ProN W4" w:hAnsi="Century Gothic"/>
          <w:kern w:val="0"/>
          <w:sz w:val="22"/>
        </w:rPr>
        <w:t>Acad Sci USA 104, 1081-1086.</w:t>
      </w:r>
    </w:p>
    <w:p w:rsidR="0020402D" w:rsidRPr="007C3469" w:rsidRDefault="0020402D" w:rsidP="007C3469">
      <w:pPr>
        <w:pStyle w:val="aa"/>
        <w:rPr>
          <w:rFonts w:ascii="ＭＳ Ｐゴシック" w:eastAsia="ＭＳ Ｐゴシック" w:hAnsi="ＭＳ Ｐゴシック"/>
          <w:sz w:val="32"/>
          <w:szCs w:val="32"/>
        </w:rPr>
      </w:pPr>
      <w:r w:rsidRPr="007C3469">
        <w:rPr>
          <w:rFonts w:ascii="ＭＳ Ｐゴシック" w:eastAsia="ＭＳ Ｐゴシック" w:hAnsi="ＭＳ Ｐゴシック" w:hint="eastAsia"/>
          <w:sz w:val="32"/>
          <w:szCs w:val="32"/>
        </w:rPr>
        <w:t>場所：　東京大学　理学部２号館　　講堂 （4階）</w:t>
      </w:r>
    </w:p>
    <w:p w:rsidR="00861386" w:rsidRPr="00FE4DDF" w:rsidRDefault="00FE4DDF" w:rsidP="00167E0C">
      <w:pPr>
        <w:spacing w:line="320" w:lineRule="exact"/>
        <w:ind w:left="640" w:hangingChars="200" w:hanging="640"/>
        <w:jc w:val="left"/>
        <w:rPr>
          <w:rFonts w:ascii="ＭＳ Ｐゴシック" w:eastAsia="ＭＳ Ｐゴシック" w:hAnsi="ＭＳ Ｐゴシック"/>
          <w:sz w:val="32"/>
        </w:rPr>
      </w:pPr>
      <w:r w:rsidRPr="007C3469">
        <w:rPr>
          <w:rFonts w:ascii="ＭＳ Ｐゴシック" w:eastAsia="ＭＳ Ｐゴシック" w:hAnsi="ＭＳ Ｐゴシック" w:hint="eastAsia"/>
          <w:sz w:val="32"/>
          <w:szCs w:val="32"/>
        </w:rPr>
        <w:t>担当：　東京大学大学院理学系研究科・生物科学専攻・</w:t>
      </w:r>
      <w:r w:rsidR="0020402D" w:rsidRPr="007C3469">
        <w:rPr>
          <w:rFonts w:ascii="ＭＳ Ｐゴシック" w:eastAsia="ＭＳ Ｐゴシック" w:hAnsi="ＭＳ Ｐゴシック" w:hint="eastAsia"/>
          <w:sz w:val="32"/>
          <w:szCs w:val="32"/>
        </w:rPr>
        <w:t>進化遺伝学研究室</w:t>
      </w:r>
    </w:p>
    <w:sectPr w:rsidR="00861386" w:rsidRPr="00FE4DDF" w:rsidSect="006174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69" w:rsidRDefault="007C3469" w:rsidP="00EC3C30">
      <w:r>
        <w:separator/>
      </w:r>
    </w:p>
  </w:endnote>
  <w:endnote w:type="continuationSeparator" w:id="0">
    <w:p w:rsidR="007C3469" w:rsidRDefault="007C3469" w:rsidP="00EC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4E"/>
    <w:family w:val="auto"/>
    <w:pitch w:val="variable"/>
    <w:sig w:usb0="01000000" w:usb1="00000708" w:usb2="10000000" w:usb3="00000000" w:csb0="00020000"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ヒラギノ丸ゴ ProN W4">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69" w:rsidRDefault="007C3469" w:rsidP="00EC3C30">
      <w:r>
        <w:separator/>
      </w:r>
    </w:p>
  </w:footnote>
  <w:footnote w:type="continuationSeparator" w:id="0">
    <w:p w:rsidR="007C3469" w:rsidRDefault="007C3469" w:rsidP="00EC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B857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D4962"/>
    <w:multiLevelType w:val="hybridMultilevel"/>
    <w:tmpl w:val="51F6CCFE"/>
    <w:lvl w:ilvl="0" w:tplc="4754E080">
      <w:start w:val="1"/>
      <w:numFmt w:val="decimal"/>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733F3B"/>
    <w:multiLevelType w:val="hybridMultilevel"/>
    <w:tmpl w:val="53CAC1E2"/>
    <w:lvl w:ilvl="0" w:tplc="A85C83F2">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0E25E1"/>
    <w:multiLevelType w:val="hybridMultilevel"/>
    <w:tmpl w:val="EF9266C6"/>
    <w:lvl w:ilvl="0" w:tplc="7812C3A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0C5EEE"/>
    <w:multiLevelType w:val="hybridMultilevel"/>
    <w:tmpl w:val="C5BE960E"/>
    <w:lvl w:ilvl="0" w:tplc="E7683E2E">
      <w:start w:val="1"/>
      <w:numFmt w:val="bullet"/>
      <w:lvlText w:val="-"/>
      <w:lvlJc w:val="left"/>
      <w:pPr>
        <w:ind w:left="361" w:hanging="360"/>
      </w:pPr>
      <w:rPr>
        <w:rFonts w:ascii="Times New Roman" w:eastAsia="ＭＳ 明朝" w:hAnsi="Times New Roman" w:cs="Times New Roman" w:hint="default"/>
        <w:sz w:val="24"/>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E9"/>
    <w:rsid w:val="000441AD"/>
    <w:rsid w:val="000510E5"/>
    <w:rsid w:val="00052100"/>
    <w:rsid w:val="0005638F"/>
    <w:rsid w:val="001311F6"/>
    <w:rsid w:val="00142332"/>
    <w:rsid w:val="001621D9"/>
    <w:rsid w:val="00167E0C"/>
    <w:rsid w:val="00176035"/>
    <w:rsid w:val="0018639C"/>
    <w:rsid w:val="001D39EE"/>
    <w:rsid w:val="001F16D6"/>
    <w:rsid w:val="0020402D"/>
    <w:rsid w:val="0022097E"/>
    <w:rsid w:val="00257684"/>
    <w:rsid w:val="0028240B"/>
    <w:rsid w:val="0028756E"/>
    <w:rsid w:val="002C354F"/>
    <w:rsid w:val="002F14E0"/>
    <w:rsid w:val="00306969"/>
    <w:rsid w:val="00347E38"/>
    <w:rsid w:val="0038460C"/>
    <w:rsid w:val="003973AE"/>
    <w:rsid w:val="003C0BD7"/>
    <w:rsid w:val="003D3900"/>
    <w:rsid w:val="003F7B54"/>
    <w:rsid w:val="00411131"/>
    <w:rsid w:val="0041790A"/>
    <w:rsid w:val="00441C5B"/>
    <w:rsid w:val="0048262C"/>
    <w:rsid w:val="004D76ED"/>
    <w:rsid w:val="004F7BF6"/>
    <w:rsid w:val="0052612F"/>
    <w:rsid w:val="005A32AC"/>
    <w:rsid w:val="005E28AC"/>
    <w:rsid w:val="00605D3E"/>
    <w:rsid w:val="0061749F"/>
    <w:rsid w:val="0062171B"/>
    <w:rsid w:val="00680D8C"/>
    <w:rsid w:val="0068138D"/>
    <w:rsid w:val="006814E6"/>
    <w:rsid w:val="00683ED6"/>
    <w:rsid w:val="006D17CD"/>
    <w:rsid w:val="006E3532"/>
    <w:rsid w:val="00714297"/>
    <w:rsid w:val="007538DB"/>
    <w:rsid w:val="00765E21"/>
    <w:rsid w:val="00774E78"/>
    <w:rsid w:val="007A147F"/>
    <w:rsid w:val="007A406C"/>
    <w:rsid w:val="007A69D3"/>
    <w:rsid w:val="007C3469"/>
    <w:rsid w:val="007C7B92"/>
    <w:rsid w:val="007E37AD"/>
    <w:rsid w:val="007F0A47"/>
    <w:rsid w:val="00815806"/>
    <w:rsid w:val="00861386"/>
    <w:rsid w:val="008626EC"/>
    <w:rsid w:val="008733E7"/>
    <w:rsid w:val="00873C17"/>
    <w:rsid w:val="008864D7"/>
    <w:rsid w:val="00886D13"/>
    <w:rsid w:val="00892611"/>
    <w:rsid w:val="008E21FC"/>
    <w:rsid w:val="008E6822"/>
    <w:rsid w:val="009700AF"/>
    <w:rsid w:val="009911D1"/>
    <w:rsid w:val="009B6EFB"/>
    <w:rsid w:val="009C18D6"/>
    <w:rsid w:val="009C5483"/>
    <w:rsid w:val="00A021FD"/>
    <w:rsid w:val="00A0637E"/>
    <w:rsid w:val="00A117EF"/>
    <w:rsid w:val="00A41312"/>
    <w:rsid w:val="00A54987"/>
    <w:rsid w:val="00A556E5"/>
    <w:rsid w:val="00A81F75"/>
    <w:rsid w:val="00AB2104"/>
    <w:rsid w:val="00AD6081"/>
    <w:rsid w:val="00AE1256"/>
    <w:rsid w:val="00AF6AFB"/>
    <w:rsid w:val="00AF7221"/>
    <w:rsid w:val="00B155BB"/>
    <w:rsid w:val="00B52C29"/>
    <w:rsid w:val="00B713AB"/>
    <w:rsid w:val="00B81727"/>
    <w:rsid w:val="00BA4E42"/>
    <w:rsid w:val="00BC24BE"/>
    <w:rsid w:val="00BC4AF1"/>
    <w:rsid w:val="00C43E9B"/>
    <w:rsid w:val="00C47A87"/>
    <w:rsid w:val="00C924F3"/>
    <w:rsid w:val="00C94E50"/>
    <w:rsid w:val="00CA27CB"/>
    <w:rsid w:val="00CA66FB"/>
    <w:rsid w:val="00CB6F6C"/>
    <w:rsid w:val="00D11EE9"/>
    <w:rsid w:val="00D21558"/>
    <w:rsid w:val="00D36D0F"/>
    <w:rsid w:val="00D42391"/>
    <w:rsid w:val="00D635BA"/>
    <w:rsid w:val="00DA4508"/>
    <w:rsid w:val="00DB24A9"/>
    <w:rsid w:val="00DB434E"/>
    <w:rsid w:val="00DE730E"/>
    <w:rsid w:val="00DF6CF1"/>
    <w:rsid w:val="00E05D82"/>
    <w:rsid w:val="00E423C3"/>
    <w:rsid w:val="00E61324"/>
    <w:rsid w:val="00E96560"/>
    <w:rsid w:val="00EB09C1"/>
    <w:rsid w:val="00EC3C30"/>
    <w:rsid w:val="00EC6A57"/>
    <w:rsid w:val="00F46F26"/>
    <w:rsid w:val="00F67B71"/>
    <w:rsid w:val="00FA25C6"/>
    <w:rsid w:val="00FA442C"/>
    <w:rsid w:val="00FC4102"/>
    <w:rsid w:val="00FD0EF8"/>
    <w:rsid w:val="00FD1501"/>
    <w:rsid w:val="00FE4DDF"/>
    <w:rsid w:val="00FF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0B76275-6425-4277-A660-0DF535C4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D1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11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rPr>
  </w:style>
  <w:style w:type="character" w:customStyle="1" w:styleId="HTML0">
    <w:name w:val="HTML 書式付き (文字)"/>
    <w:link w:val="HTML"/>
    <w:uiPriority w:val="99"/>
    <w:rsid w:val="00D11EE9"/>
    <w:rPr>
      <w:rFonts w:ascii="ＭＳ ゴシック" w:eastAsia="ＭＳ ゴシック" w:hAnsi="ＭＳ ゴシック" w:cs="平成明朝"/>
      <w:color w:val="000000"/>
      <w:kern w:val="0"/>
      <w:sz w:val="24"/>
      <w:szCs w:val="24"/>
    </w:rPr>
  </w:style>
  <w:style w:type="paragraph" w:styleId="a3">
    <w:name w:val="header"/>
    <w:basedOn w:val="a"/>
    <w:link w:val="a4"/>
    <w:uiPriority w:val="99"/>
    <w:unhideWhenUsed/>
    <w:rsid w:val="00EC3C30"/>
    <w:pPr>
      <w:tabs>
        <w:tab w:val="center" w:pos="4252"/>
        <w:tab w:val="right" w:pos="8504"/>
      </w:tabs>
      <w:snapToGrid w:val="0"/>
    </w:pPr>
  </w:style>
  <w:style w:type="character" w:customStyle="1" w:styleId="a4">
    <w:name w:val="ヘッダー (文字)"/>
    <w:link w:val="a3"/>
    <w:uiPriority w:val="99"/>
    <w:rsid w:val="00EC3C30"/>
    <w:rPr>
      <w:kern w:val="2"/>
      <w:sz w:val="21"/>
      <w:szCs w:val="22"/>
    </w:rPr>
  </w:style>
  <w:style w:type="paragraph" w:styleId="a5">
    <w:name w:val="footer"/>
    <w:basedOn w:val="a"/>
    <w:link w:val="a6"/>
    <w:uiPriority w:val="99"/>
    <w:unhideWhenUsed/>
    <w:rsid w:val="00EC3C30"/>
    <w:pPr>
      <w:tabs>
        <w:tab w:val="center" w:pos="4252"/>
        <w:tab w:val="right" w:pos="8504"/>
      </w:tabs>
      <w:snapToGrid w:val="0"/>
    </w:pPr>
  </w:style>
  <w:style w:type="character" w:customStyle="1" w:styleId="a6">
    <w:name w:val="フッター (文字)"/>
    <w:link w:val="a5"/>
    <w:uiPriority w:val="99"/>
    <w:rsid w:val="00EC3C30"/>
    <w:rPr>
      <w:kern w:val="2"/>
      <w:sz w:val="21"/>
      <w:szCs w:val="22"/>
    </w:rPr>
  </w:style>
  <w:style w:type="paragraph" w:styleId="a7">
    <w:name w:val="Plain Text"/>
    <w:basedOn w:val="a"/>
    <w:link w:val="a8"/>
    <w:uiPriority w:val="99"/>
    <w:unhideWhenUsed/>
    <w:rsid w:val="008626EC"/>
    <w:pPr>
      <w:jc w:val="left"/>
    </w:pPr>
    <w:rPr>
      <w:rFonts w:ascii="ＭＳ ゴシック" w:eastAsia="ＭＳ ゴシック" w:hAnsi="Courier New"/>
      <w:sz w:val="20"/>
      <w:szCs w:val="21"/>
    </w:rPr>
  </w:style>
  <w:style w:type="character" w:customStyle="1" w:styleId="a8">
    <w:name w:val="書式なし (文字)"/>
    <w:link w:val="a7"/>
    <w:uiPriority w:val="99"/>
    <w:rsid w:val="008626EC"/>
    <w:rPr>
      <w:rFonts w:ascii="ＭＳ ゴシック" w:eastAsia="ＭＳ ゴシック" w:hAnsi="Courier New" w:cs="Courier New"/>
      <w:kern w:val="2"/>
      <w:szCs w:val="21"/>
    </w:rPr>
  </w:style>
  <w:style w:type="paragraph" w:styleId="a9">
    <w:name w:val="List Paragraph"/>
    <w:basedOn w:val="a"/>
    <w:uiPriority w:val="34"/>
    <w:qFormat/>
    <w:rsid w:val="0020402D"/>
    <w:pPr>
      <w:ind w:leftChars="400" w:left="840"/>
    </w:pPr>
  </w:style>
  <w:style w:type="paragraph" w:styleId="aa">
    <w:name w:val="No Spacing"/>
    <w:uiPriority w:val="1"/>
    <w:qFormat/>
    <w:rsid w:val="007C346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1248">
      <w:bodyDiv w:val="1"/>
      <w:marLeft w:val="0"/>
      <w:marRight w:val="0"/>
      <w:marTop w:val="0"/>
      <w:marBottom w:val="0"/>
      <w:divBdr>
        <w:top w:val="none" w:sz="0" w:space="0" w:color="auto"/>
        <w:left w:val="none" w:sz="0" w:space="0" w:color="auto"/>
        <w:bottom w:val="none" w:sz="0" w:space="0" w:color="auto"/>
        <w:right w:val="none" w:sz="0" w:space="0" w:color="auto"/>
      </w:divBdr>
    </w:div>
    <w:div w:id="945500353">
      <w:bodyDiv w:val="1"/>
      <w:marLeft w:val="0"/>
      <w:marRight w:val="0"/>
      <w:marTop w:val="0"/>
      <w:marBottom w:val="0"/>
      <w:divBdr>
        <w:top w:val="none" w:sz="0" w:space="0" w:color="auto"/>
        <w:left w:val="none" w:sz="0" w:space="0" w:color="auto"/>
        <w:bottom w:val="none" w:sz="0" w:space="0" w:color="auto"/>
        <w:right w:val="none" w:sz="0" w:space="0" w:color="auto"/>
      </w:divBdr>
    </w:div>
    <w:div w:id="1011840173">
      <w:bodyDiv w:val="1"/>
      <w:marLeft w:val="0"/>
      <w:marRight w:val="0"/>
      <w:marTop w:val="0"/>
      <w:marBottom w:val="0"/>
      <w:divBdr>
        <w:top w:val="none" w:sz="0" w:space="0" w:color="auto"/>
        <w:left w:val="none" w:sz="0" w:space="0" w:color="auto"/>
        <w:bottom w:val="none" w:sz="0" w:space="0" w:color="auto"/>
        <w:right w:val="none" w:sz="0" w:space="0" w:color="auto"/>
      </w:divBdr>
    </w:div>
    <w:div w:id="1640181874">
      <w:bodyDiv w:val="1"/>
      <w:marLeft w:val="0"/>
      <w:marRight w:val="0"/>
      <w:marTop w:val="0"/>
      <w:marBottom w:val="0"/>
      <w:divBdr>
        <w:top w:val="none" w:sz="0" w:space="0" w:color="auto"/>
        <w:left w:val="none" w:sz="0" w:space="0" w:color="auto"/>
        <w:bottom w:val="none" w:sz="0" w:space="0" w:color="auto"/>
        <w:right w:val="none" w:sz="0" w:space="0" w:color="auto"/>
      </w:divBdr>
    </w:div>
    <w:div w:id="16936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5401725C.dotm</Template>
  <TotalTime>33</TotalTime>
  <Pages>1</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Wakabayashi</dc:creator>
  <cp:keywords/>
  <cp:lastModifiedBy>霜越　友里江</cp:lastModifiedBy>
  <cp:revision>4</cp:revision>
  <cp:lastPrinted>2014-02-24T13:17:00Z</cp:lastPrinted>
  <dcterms:created xsi:type="dcterms:W3CDTF">2014-03-03T01:13:00Z</dcterms:created>
  <dcterms:modified xsi:type="dcterms:W3CDTF">2014-03-03T01:49:00Z</dcterms:modified>
</cp:coreProperties>
</file>